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05526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526">
              <w:rPr>
                <w:rFonts w:ascii="Times New Roman" w:hAnsi="Times New Roman" w:cs="Times New Roman"/>
                <w:sz w:val="28"/>
                <w:szCs w:val="28"/>
              </w:rPr>
              <w:t>на поставку стартерных и тяговых аккумуляторных батарей.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1055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526">
              <w:rPr>
                <w:rFonts w:ascii="Times New Roman" w:hAnsi="Times New Roman" w:cs="Times New Roman"/>
                <w:sz w:val="28"/>
                <w:szCs w:val="28"/>
              </w:rPr>
              <w:t xml:space="preserve">446 591,04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105526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05526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2024-09-02T08:00:00Z</dcterms:modified>
</cp:coreProperties>
</file>